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Identify Your Daily Needs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Psychological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Emotional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Spiritual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/>
      </w:pPr>
      <w:r w:rsidDel="00000000" w:rsidR="00000000" w:rsidRPr="00000000">
        <w:rPr/>
        <w:drawing>
          <wp:inline distB="0" distT="0" distL="0" distR="0">
            <wp:extent cx="754380" cy="754380"/>
            <wp:effectExtent b="0" l="0" r="0" t="0"/>
            <wp:docPr descr="A logo with a black background&#10;&#10;Description automatically generated" id="1758120485" name="image1.png"/>
            <a:graphic>
              <a:graphicData uri="http://schemas.openxmlformats.org/drawingml/2006/picture">
                <pic:pic>
                  <pic:nvPicPr>
                    <pic:cNvPr descr="A logo with a black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B2DE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B2DE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2DE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B2DE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B2DE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B2DE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2DE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2DE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2DE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2DE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2DE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2DE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2DE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2DE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2DE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2DE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2DE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2DE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B2DE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2D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B2DE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2D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2DE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2DE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2DE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2DE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2DE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2DE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2DE9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5B2D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zJf+rwLvBxUeb9I/66WNnaytQ==">CgMxLjA4AHIhMVZyUFc3bWN3MUtMSGRUSEx2UnBBQnkxWlZhZEhXTHc5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2024-08-19T10:17:00Z</dcterms:created>
  <dc:creator>Sue Landsberg</dc:creator>
</cp:coreProperties>
</file>